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921" w:rsidRPr="007730C1" w:rsidRDefault="001C6921" w:rsidP="001C6921">
      <w:pPr>
        <w:pStyle w:val="2"/>
        <w:keepLines/>
        <w:jc w:val="center"/>
      </w:pPr>
      <w:bookmarkStart w:id="0" w:name="_Toc517237492"/>
      <w:bookmarkStart w:id="1" w:name="_Toc517250465"/>
      <w:r w:rsidRPr="007730C1">
        <w:t>Пр</w:t>
      </w:r>
      <w:bookmarkStart w:id="2" w:name="_GoBack"/>
      <w:bookmarkEnd w:id="2"/>
      <w:r w:rsidRPr="007730C1">
        <w:t>иложение 13 «</w:t>
      </w:r>
      <w:r w:rsidRPr="007730C1">
        <w:rPr>
          <w:noProof/>
        </w:rPr>
        <w:t>Форма Договора аренды земельных участков»</w:t>
      </w:r>
      <w:bookmarkEnd w:id="0"/>
      <w:bookmarkEnd w:id="1"/>
    </w:p>
    <w:p w:rsidR="001C6921" w:rsidRPr="007730C1" w:rsidRDefault="001C6921" w:rsidP="001C6921">
      <w:pPr>
        <w:widowControl w:val="0"/>
        <w:autoSpaceDE w:val="0"/>
        <w:autoSpaceDN w:val="0"/>
        <w:adjustRightInd w:val="0"/>
        <w:spacing w:before="240" w:after="20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АРЕНДЫ ЗЕМЕЛЬНЫХ УЧАСТКОВ</w:t>
      </w:r>
    </w:p>
    <w:p w:rsidR="001C6921" w:rsidRPr="007730C1" w:rsidRDefault="001C6921" w:rsidP="001C6921">
      <w:pPr>
        <w:widowControl w:val="0"/>
        <w:autoSpaceDE w:val="0"/>
        <w:autoSpaceDN w:val="0"/>
        <w:adjustRightInd w:val="0"/>
        <w:spacing w:before="240" w:after="20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Город Воронеж</w:t>
      </w: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proofErr w:type="gramStart"/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«</w:t>
      </w:r>
      <w:proofErr w:type="gramEnd"/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___» __________ 2018 года</w:t>
      </w:r>
    </w:p>
    <w:p w:rsidR="001C6921" w:rsidRPr="007730C1" w:rsidRDefault="001C6921" w:rsidP="001C6921">
      <w:pPr>
        <w:widowControl w:val="0"/>
        <w:autoSpaceDE w:val="0"/>
        <w:autoSpaceDN w:val="0"/>
        <w:adjustRightInd w:val="0"/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имущественных и земельных отношений администрации городского округа</w:t>
      </w: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город Воронеж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, именуемый в дальнейшем «</w:t>
      </w:r>
      <w:r w:rsidRPr="007730C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Арендодатель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», ИНН ______________________, ОГРН _________________, дата регистрации _____________________, наименование регистрирующего органа: ______________________________, место нахождения: _________________________, действующий от имени и в интересах муниципального образования </w:t>
      </w:r>
      <w:r>
        <w:rPr>
          <w:rFonts w:ascii="Times New Roman" w:hAnsi="Times New Roman"/>
          <w:sz w:val="24"/>
          <w:szCs w:val="24"/>
        </w:rPr>
        <w:t>городской округ г</w:t>
      </w:r>
      <w:r w:rsidRPr="007730C1">
        <w:rPr>
          <w:rFonts w:ascii="Times New Roman" w:hAnsi="Times New Roman"/>
          <w:sz w:val="24"/>
          <w:szCs w:val="24"/>
        </w:rPr>
        <w:t>ород Воронеж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___________________________________, в лице [●],</w:t>
      </w: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с одной стороны, и</w:t>
      </w:r>
    </w:p>
    <w:p w:rsidR="001C6921" w:rsidRPr="007730C1" w:rsidRDefault="001C6921" w:rsidP="001C6921">
      <w:p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b/>
          <w:sz w:val="24"/>
          <w:szCs w:val="24"/>
        </w:rPr>
        <w:t>Публичное акционерное общество «</w:t>
      </w:r>
      <w:proofErr w:type="spellStart"/>
      <w:r w:rsidRPr="007730C1">
        <w:rPr>
          <w:rFonts w:ascii="Times New Roman" w:hAnsi="Times New Roman"/>
          <w:b/>
          <w:sz w:val="24"/>
          <w:szCs w:val="24"/>
        </w:rPr>
        <w:t>Квадра</w:t>
      </w:r>
      <w:proofErr w:type="spellEnd"/>
      <w:r w:rsidRPr="007730C1">
        <w:rPr>
          <w:rFonts w:ascii="Times New Roman" w:hAnsi="Times New Roman"/>
          <w:b/>
          <w:sz w:val="24"/>
          <w:szCs w:val="24"/>
        </w:rPr>
        <w:t xml:space="preserve"> – Генерирующая компания»</w:t>
      </w:r>
      <w:r w:rsidRPr="007730C1">
        <w:rPr>
          <w:rFonts w:ascii="Times New Roman" w:hAnsi="Times New Roman"/>
          <w:sz w:val="24"/>
          <w:szCs w:val="24"/>
        </w:rPr>
        <w:t xml:space="preserve"> в лице _________________________, действующего на основании _______________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, именуемое в дальнейшем «</w:t>
      </w:r>
      <w:r w:rsidRPr="007730C1">
        <w:rPr>
          <w:rFonts w:ascii="Times New Roman" w:eastAsia="Arial Unicode MS" w:hAnsi="Times New Roman"/>
          <w:b/>
          <w:i/>
          <w:sz w:val="24"/>
          <w:szCs w:val="24"/>
          <w:lang w:eastAsia="en-GB"/>
        </w:rPr>
        <w:t>Концессионер»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, с другой стороны,</w:t>
      </w:r>
    </w:p>
    <w:p w:rsidR="001C6921" w:rsidRPr="007730C1" w:rsidRDefault="001C6921" w:rsidP="001C6921">
      <w:pPr>
        <w:widowControl w:val="0"/>
        <w:autoSpaceDE w:val="0"/>
        <w:autoSpaceDN w:val="0"/>
        <w:adjustRightInd w:val="0"/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далее совместно именуемые «</w:t>
      </w:r>
      <w:r w:rsidRPr="007730C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Стороны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», а по отдельности – «</w:t>
      </w:r>
      <w:r w:rsidRPr="007730C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Сторона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</w:p>
    <w:p w:rsidR="001C6921" w:rsidRPr="007730C1" w:rsidRDefault="001C6921" w:rsidP="001C6921">
      <w:pPr>
        <w:widowControl w:val="0"/>
        <w:autoSpaceDE w:val="0"/>
        <w:autoSpaceDN w:val="0"/>
        <w:adjustRightInd w:val="0"/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r w:rsidRPr="007730C1">
        <w:rPr>
          <w:rFonts w:ascii="Times New Roman" w:hAnsi="Times New Roman"/>
          <w:sz w:val="24"/>
          <w:szCs w:val="24"/>
        </w:rPr>
        <w:t xml:space="preserve">концессионным соглашением в отношении объектов теплоснабжения, находящихся в собственности муниципального образования </w:t>
      </w:r>
      <w:r>
        <w:rPr>
          <w:rFonts w:ascii="Times New Roman" w:hAnsi="Times New Roman"/>
          <w:sz w:val="24"/>
          <w:szCs w:val="24"/>
        </w:rPr>
        <w:t>городской округ г</w:t>
      </w:r>
      <w:r w:rsidRPr="007730C1">
        <w:rPr>
          <w:rFonts w:ascii="Times New Roman" w:hAnsi="Times New Roman"/>
          <w:sz w:val="24"/>
          <w:szCs w:val="24"/>
        </w:rPr>
        <w:t>ород Воронеж от «___» ____________ 2018 года (далее – «</w:t>
      </w:r>
      <w:r w:rsidRPr="007730C1">
        <w:rPr>
          <w:rFonts w:ascii="Times New Roman" w:hAnsi="Times New Roman"/>
          <w:b/>
          <w:i/>
          <w:sz w:val="24"/>
          <w:szCs w:val="24"/>
        </w:rPr>
        <w:t>Концессионное соглашение</w:t>
      </w:r>
      <w:r w:rsidRPr="007730C1">
        <w:rPr>
          <w:rFonts w:ascii="Times New Roman" w:hAnsi="Times New Roman"/>
          <w:sz w:val="24"/>
          <w:szCs w:val="24"/>
        </w:rPr>
        <w:t>»)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, заключили настоящий Договор аренды земельных участков (далее – «</w:t>
      </w:r>
      <w:r w:rsidRPr="007730C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Договор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») о нижеследующем:</w:t>
      </w:r>
    </w:p>
    <w:p w:rsidR="001C6921" w:rsidRPr="007730C1" w:rsidRDefault="001C6921" w:rsidP="001C692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Арендодатель обязуется предоставить во временное владение и пользование, а Арендатор обязуется принять следующие земельные участки (далее – «</w:t>
      </w:r>
      <w:r w:rsidRPr="007730C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Земельные участки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»):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3"/>
        <w:gridCol w:w="1764"/>
        <w:gridCol w:w="1804"/>
        <w:gridCol w:w="1725"/>
        <w:gridCol w:w="1861"/>
      </w:tblGrid>
      <w:tr w:rsidR="001C6921" w:rsidRPr="007730C1" w:rsidTr="001D39CC">
        <w:tc>
          <w:tcPr>
            <w:tcW w:w="2127" w:type="dxa"/>
          </w:tcPr>
          <w:p w:rsidR="001C6921" w:rsidRPr="007730C1" w:rsidRDefault="001C6921" w:rsidP="001D39CC">
            <w:pPr>
              <w:widowControl w:val="0"/>
              <w:tabs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3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1842" w:type="dxa"/>
          </w:tcPr>
          <w:p w:rsidR="001C6921" w:rsidRPr="007730C1" w:rsidRDefault="001C6921" w:rsidP="001D39CC">
            <w:pPr>
              <w:widowControl w:val="0"/>
              <w:tabs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30C1">
              <w:rPr>
                <w:rFonts w:ascii="Times New Roman" w:hAnsi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859" w:type="dxa"/>
          </w:tcPr>
          <w:p w:rsidR="001C6921" w:rsidRPr="007730C1" w:rsidRDefault="001C6921" w:rsidP="001D39CC">
            <w:pPr>
              <w:widowControl w:val="0"/>
              <w:tabs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30C1">
              <w:rPr>
                <w:rFonts w:ascii="Times New Roman" w:hAnsi="Times New Roman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1763" w:type="dxa"/>
          </w:tcPr>
          <w:p w:rsidR="001C6921" w:rsidRPr="007730C1" w:rsidRDefault="001C6921" w:rsidP="001D39CC">
            <w:pPr>
              <w:widowControl w:val="0"/>
              <w:tabs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30C1">
              <w:rPr>
                <w:rFonts w:ascii="Times New Roman" w:hAnsi="Times New Roman"/>
                <w:sz w:val="24"/>
                <w:szCs w:val="24"/>
                <w:lang w:eastAsia="ru-RU"/>
              </w:rPr>
              <w:t>Категория земель</w:t>
            </w:r>
          </w:p>
        </w:tc>
        <w:tc>
          <w:tcPr>
            <w:tcW w:w="1872" w:type="dxa"/>
          </w:tcPr>
          <w:p w:rsidR="001C6921" w:rsidRPr="007730C1" w:rsidRDefault="001C6921" w:rsidP="001D39CC">
            <w:pPr>
              <w:widowControl w:val="0"/>
              <w:tabs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30C1">
              <w:rPr>
                <w:rFonts w:ascii="Times New Roman" w:hAnsi="Times New Roman"/>
                <w:sz w:val="24"/>
                <w:szCs w:val="24"/>
                <w:lang w:eastAsia="ru-RU"/>
              </w:rPr>
              <w:t>Вид разрешенного использования</w:t>
            </w:r>
          </w:p>
        </w:tc>
      </w:tr>
      <w:tr w:rsidR="001C6921" w:rsidRPr="007730C1" w:rsidTr="001D39CC">
        <w:tc>
          <w:tcPr>
            <w:tcW w:w="2127" w:type="dxa"/>
          </w:tcPr>
          <w:p w:rsidR="001C6921" w:rsidRPr="007730C1" w:rsidRDefault="001C6921" w:rsidP="001D39CC">
            <w:pPr>
              <w:widowControl w:val="0"/>
              <w:tabs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30C1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42" w:type="dxa"/>
          </w:tcPr>
          <w:p w:rsidR="001C6921" w:rsidRPr="007730C1" w:rsidRDefault="001C6921" w:rsidP="001D39CC">
            <w:pPr>
              <w:widowControl w:val="0"/>
              <w:tabs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</w:tcPr>
          <w:p w:rsidR="001C6921" w:rsidRPr="007730C1" w:rsidRDefault="001C6921" w:rsidP="001D39CC">
            <w:pPr>
              <w:widowControl w:val="0"/>
              <w:tabs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</w:tcPr>
          <w:p w:rsidR="001C6921" w:rsidRPr="007730C1" w:rsidRDefault="001C6921" w:rsidP="001D39CC">
            <w:pPr>
              <w:widowControl w:val="0"/>
              <w:tabs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</w:tcPr>
          <w:p w:rsidR="001C6921" w:rsidRPr="007730C1" w:rsidRDefault="001C6921" w:rsidP="001D39CC">
            <w:pPr>
              <w:widowControl w:val="0"/>
              <w:tabs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C6921" w:rsidRPr="007730C1" w:rsidTr="001D39CC">
        <w:tc>
          <w:tcPr>
            <w:tcW w:w="2127" w:type="dxa"/>
          </w:tcPr>
          <w:p w:rsidR="001C6921" w:rsidRPr="007730C1" w:rsidRDefault="001C6921" w:rsidP="001D39CC">
            <w:pPr>
              <w:keepNext/>
              <w:keepLines/>
              <w:widowControl w:val="0"/>
              <w:tabs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30C1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42" w:type="dxa"/>
          </w:tcPr>
          <w:p w:rsidR="001C6921" w:rsidRPr="007730C1" w:rsidRDefault="001C6921" w:rsidP="001D39CC">
            <w:pPr>
              <w:widowControl w:val="0"/>
              <w:tabs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</w:tcPr>
          <w:p w:rsidR="001C6921" w:rsidRPr="007730C1" w:rsidRDefault="001C6921" w:rsidP="001D39CC">
            <w:pPr>
              <w:widowControl w:val="0"/>
              <w:tabs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</w:tcPr>
          <w:p w:rsidR="001C6921" w:rsidRPr="007730C1" w:rsidRDefault="001C6921" w:rsidP="001D39CC">
            <w:pPr>
              <w:widowControl w:val="0"/>
              <w:tabs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</w:tcPr>
          <w:p w:rsidR="001C6921" w:rsidRPr="007730C1" w:rsidRDefault="001C6921" w:rsidP="001D39CC">
            <w:pPr>
              <w:widowControl w:val="0"/>
              <w:tabs>
                <w:tab w:val="left" w:pos="5399"/>
              </w:tabs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240"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Границы Земельных участков обозначены в прилагаемых к Договору кадастровых паспортах Земельных участков (Приложение 1).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" w:name="_Ref466553341"/>
      <w:bookmarkStart w:id="4" w:name="_Ref468194838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Земельные участки предоставляются 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еконструкции Объекта соглашения, осуществления Арендатором деятельности с использованием (эксплуатацией) Объекта соглашения</w:t>
      </w:r>
      <w:bookmarkEnd w:id="3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, а также использования Арендатором Иного имущества.</w:t>
      </w:r>
      <w:bookmarkEnd w:id="4"/>
    </w:p>
    <w:p w:rsidR="001C6921" w:rsidRPr="007730C1" w:rsidRDefault="001C6921" w:rsidP="001C6921">
      <w:pPr>
        <w:autoSpaceDN w:val="0"/>
        <w:spacing w:after="20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еконструкция объекта соглашения должна быть осуществлена в сроки и на условиях, установленных заключенным между Арендодателем и Арендатором Концессионным соглашением.</w:t>
      </w:r>
    </w:p>
    <w:p w:rsidR="001C6921" w:rsidRPr="007730C1" w:rsidRDefault="001C6921" w:rsidP="001C6921">
      <w:pPr>
        <w:autoSpaceDN w:val="0"/>
        <w:spacing w:after="20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Изменение указанных в настоящем пункте условий использования Земельных участков допускается исключительно с согласия Арендодателя.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Земельные участки находятся в [муниципальной/ неразграниченной государственной – </w:t>
      </w:r>
      <w:r w:rsidRPr="007730C1">
        <w:rPr>
          <w:rFonts w:ascii="Times New Roman" w:eastAsia="Times New Roman" w:hAnsi="Times New Roman"/>
          <w:i/>
          <w:sz w:val="24"/>
          <w:szCs w:val="24"/>
          <w:lang w:eastAsia="ru-RU"/>
        </w:rPr>
        <w:t>выбрать необходимое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] собственности, что подтверждается кадастровым паспортом земельного участка № [</w:t>
      </w:r>
      <w:r w:rsidRPr="007730C1">
        <w:rPr>
          <w:rFonts w:ascii="Symbol" w:eastAsia="Times New Roman" w:hAnsi="Symbol"/>
          <w:sz w:val="24"/>
          <w:szCs w:val="24"/>
          <w:lang w:eastAsia="ru-RU"/>
        </w:rPr>
        <w:sym w:font="Symbol" w:char="F0B7"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] от [</w:t>
      </w:r>
      <w:r w:rsidRPr="007730C1">
        <w:rPr>
          <w:rFonts w:ascii="Symbol" w:eastAsia="Times New Roman" w:hAnsi="Symbol"/>
          <w:sz w:val="24"/>
          <w:szCs w:val="24"/>
          <w:lang w:eastAsia="ru-RU"/>
        </w:rPr>
        <w:sym w:font="Symbol" w:char="F0B7"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]. 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Арендодатель подтверждает, что на момент заключения Договора Земельные участки не обременены правами третьих лиц.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Сведения о Земельных участках, изложенные в Договоре и приложениях к нему, являются достаточными для надлежащего использования Земельных участков в соответствии с целями, указанными в Договоре.</w:t>
      </w:r>
    </w:p>
    <w:p w:rsidR="001C6921" w:rsidRPr="007730C1" w:rsidRDefault="001C6921" w:rsidP="001C692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АРЕНДНАЯ ПЛАТА</w:t>
      </w:r>
    </w:p>
    <w:p w:rsidR="001C6921" w:rsidRPr="006B1545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" w:name="_Ref468195233"/>
      <w:r w:rsidRPr="006B1545">
        <w:rPr>
          <w:rFonts w:ascii="Times New Roman" w:eastAsia="Times New Roman" w:hAnsi="Times New Roman"/>
          <w:sz w:val="24"/>
          <w:szCs w:val="24"/>
          <w:lang w:eastAsia="ru-RU"/>
        </w:rPr>
        <w:t xml:space="preserve">На дату подписания договора размер арендной платы определен по формуле в соответствии </w:t>
      </w:r>
      <w:proofErr w:type="gramStart"/>
      <w:r w:rsidRPr="006B1545">
        <w:rPr>
          <w:rFonts w:ascii="Times New Roman" w:eastAsia="Times New Roman" w:hAnsi="Times New Roman"/>
          <w:sz w:val="24"/>
          <w:szCs w:val="24"/>
          <w:lang w:eastAsia="ru-RU"/>
        </w:rPr>
        <w:t>с  П</w:t>
      </w:r>
      <w:r w:rsidRPr="006B1545">
        <w:rPr>
          <w:rFonts w:ascii="Times New Roman" w:hAnsi="Times New Roman"/>
          <w:color w:val="1C1C1D"/>
          <w:sz w:val="24"/>
          <w:szCs w:val="24"/>
        </w:rPr>
        <w:t>оложением</w:t>
      </w:r>
      <w:proofErr w:type="gramEnd"/>
      <w:r w:rsidRPr="006B1545">
        <w:rPr>
          <w:rFonts w:ascii="Times New Roman" w:hAnsi="Times New Roman"/>
          <w:color w:val="1C1C1D"/>
          <w:sz w:val="24"/>
          <w:szCs w:val="24"/>
        </w:rPr>
        <w:t xml:space="preserve"> о порядке определения размера арендной платы, порядке, условиях и сроках внесения арендной платы за использование земельных участков, находящихся в собственности муниципального образования городской округ город Воронеж, утв. решением Воронежской городской Думы от 26.03.2014 г. № 1467-III (Положение) </w:t>
      </w:r>
      <w:r w:rsidRPr="006B1545">
        <w:rPr>
          <w:rFonts w:ascii="Times New Roman" w:eastAsia="Times New Roman" w:hAnsi="Times New Roman"/>
          <w:sz w:val="24"/>
          <w:szCs w:val="24"/>
          <w:lang w:eastAsia="ru-RU"/>
        </w:rPr>
        <w:t>и составляет:</w:t>
      </w:r>
    </w:p>
    <w:p w:rsidR="001C6921" w:rsidRPr="007730C1" w:rsidRDefault="001C6921" w:rsidP="001C6921">
      <w:pPr>
        <w:widowControl w:val="0"/>
        <w:numPr>
          <w:ilvl w:val="2"/>
          <w:numId w:val="2"/>
        </w:num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в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C6921" w:rsidRDefault="001C6921" w:rsidP="001C6921">
      <w:pPr>
        <w:widowControl w:val="0"/>
        <w:autoSpaceDE w:val="0"/>
        <w:autoSpaceDN w:val="0"/>
        <w:adjustRightInd w:val="0"/>
        <w:spacing w:after="200" w:line="240" w:lineRule="auto"/>
        <w:ind w:left="122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6921" w:rsidRPr="00BF3473" w:rsidRDefault="001C6921" w:rsidP="001C6921">
      <w:pPr>
        <w:widowControl w:val="0"/>
        <w:tabs>
          <w:tab w:val="left" w:pos="1780"/>
        </w:tabs>
        <w:autoSpaceDE w:val="0"/>
        <w:autoSpaceDN w:val="0"/>
        <w:adjustRightInd w:val="0"/>
        <w:spacing w:line="30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BF3473">
        <w:rPr>
          <w:rFonts w:ascii="Times New Roman" w:hAnsi="Times New Roman"/>
          <w:sz w:val="24"/>
          <w:szCs w:val="24"/>
        </w:rPr>
        <w:t>А</w:t>
      </w:r>
      <w:r w:rsidRPr="00BF3473">
        <w:rPr>
          <w:rFonts w:ascii="Times New Roman" w:hAnsi="Times New Roman"/>
          <w:sz w:val="24"/>
          <w:szCs w:val="24"/>
          <w:vertAlign w:val="subscript"/>
        </w:rPr>
        <w:t>г</w:t>
      </w:r>
      <w:proofErr w:type="spellEnd"/>
      <w:r w:rsidRPr="00BF3473">
        <w:rPr>
          <w:rFonts w:ascii="Times New Roman" w:hAnsi="Times New Roman"/>
          <w:sz w:val="24"/>
          <w:szCs w:val="24"/>
        </w:rPr>
        <w:t xml:space="preserve"> = К</w:t>
      </w:r>
      <w:r w:rsidRPr="00BF3473">
        <w:rPr>
          <w:rFonts w:ascii="Times New Roman" w:hAnsi="Times New Roman"/>
          <w:sz w:val="24"/>
          <w:szCs w:val="24"/>
          <w:vertAlign w:val="subscript"/>
        </w:rPr>
        <w:t>с</w:t>
      </w:r>
      <w:r w:rsidRPr="00BF3473">
        <w:rPr>
          <w:rFonts w:ascii="Times New Roman" w:hAnsi="Times New Roman"/>
          <w:sz w:val="24"/>
          <w:szCs w:val="24"/>
        </w:rPr>
        <w:t xml:space="preserve"> х </w:t>
      </w:r>
      <w:proofErr w:type="spellStart"/>
      <w:r w:rsidRPr="00BF3473">
        <w:rPr>
          <w:rFonts w:ascii="Times New Roman" w:hAnsi="Times New Roman"/>
          <w:sz w:val="24"/>
          <w:szCs w:val="24"/>
        </w:rPr>
        <w:t>А</w:t>
      </w:r>
      <w:r w:rsidRPr="00BF3473"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 w:rsidRPr="00BF3473">
        <w:rPr>
          <w:rFonts w:ascii="Times New Roman" w:hAnsi="Times New Roman"/>
          <w:sz w:val="24"/>
          <w:szCs w:val="24"/>
        </w:rPr>
        <w:t xml:space="preserve"> х К</w:t>
      </w:r>
      <w:r w:rsidRPr="00BF3473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Pr="00BF3473">
        <w:rPr>
          <w:rFonts w:ascii="Times New Roman" w:hAnsi="Times New Roman"/>
          <w:sz w:val="24"/>
          <w:szCs w:val="24"/>
        </w:rPr>
        <w:t>х К</w:t>
      </w:r>
      <w:r w:rsidRPr="00BF3473">
        <w:rPr>
          <w:rFonts w:ascii="Times New Roman" w:hAnsi="Times New Roman"/>
          <w:sz w:val="24"/>
          <w:szCs w:val="24"/>
          <w:vertAlign w:val="subscript"/>
        </w:rPr>
        <w:t>2</w:t>
      </w:r>
      <w:r w:rsidRPr="00BF3473">
        <w:rPr>
          <w:rFonts w:ascii="Times New Roman" w:hAnsi="Times New Roman"/>
          <w:sz w:val="24"/>
          <w:szCs w:val="24"/>
        </w:rPr>
        <w:t>,</w:t>
      </w:r>
    </w:p>
    <w:p w:rsidR="001C6921" w:rsidRPr="00BF3473" w:rsidRDefault="001C6921" w:rsidP="001C6921">
      <w:pPr>
        <w:widowControl w:val="0"/>
        <w:tabs>
          <w:tab w:val="left" w:pos="1780"/>
        </w:tabs>
        <w:autoSpaceDE w:val="0"/>
        <w:autoSpaceDN w:val="0"/>
        <w:adjustRightInd w:val="0"/>
        <w:spacing w:line="30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73">
        <w:rPr>
          <w:rFonts w:ascii="Times New Roman" w:hAnsi="Times New Roman"/>
          <w:sz w:val="24"/>
          <w:szCs w:val="24"/>
        </w:rPr>
        <w:t>где:</w:t>
      </w:r>
    </w:p>
    <w:p w:rsidR="001C6921" w:rsidRPr="00BF3473" w:rsidRDefault="001C6921" w:rsidP="001C6921">
      <w:pPr>
        <w:pStyle w:val="ConsPlusNonformat"/>
        <w:spacing w:line="300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F3473">
        <w:rPr>
          <w:rFonts w:ascii="Times New Roman" w:hAnsi="Times New Roman" w:cs="Times New Roman"/>
          <w:sz w:val="24"/>
          <w:szCs w:val="24"/>
        </w:rPr>
        <w:t>А</w:t>
      </w:r>
      <w:r w:rsidRPr="00BF3473">
        <w:rPr>
          <w:rFonts w:ascii="Times New Roman" w:hAnsi="Times New Roman" w:cs="Times New Roman"/>
          <w:sz w:val="24"/>
          <w:szCs w:val="24"/>
          <w:vertAlign w:val="subscript"/>
        </w:rPr>
        <w:t>г</w:t>
      </w:r>
      <w:proofErr w:type="spellEnd"/>
      <w:r w:rsidRPr="00BF347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BF3473">
        <w:rPr>
          <w:rFonts w:ascii="Times New Roman" w:hAnsi="Times New Roman" w:cs="Times New Roman"/>
          <w:sz w:val="24"/>
          <w:szCs w:val="24"/>
        </w:rPr>
        <w:t xml:space="preserve"> –</w:t>
      </w:r>
      <w:proofErr w:type="gramEnd"/>
      <w:r w:rsidRPr="00BF3473">
        <w:rPr>
          <w:rFonts w:ascii="Times New Roman" w:hAnsi="Times New Roman" w:cs="Times New Roman"/>
          <w:sz w:val="24"/>
          <w:szCs w:val="24"/>
        </w:rPr>
        <w:t xml:space="preserve"> величина годовой арендной платы, руб.;</w:t>
      </w:r>
    </w:p>
    <w:p w:rsidR="001C6921" w:rsidRPr="00BF3473" w:rsidRDefault="001C6921" w:rsidP="001C6921">
      <w:pPr>
        <w:pStyle w:val="ConsPlusNonformat"/>
        <w:spacing w:line="30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F3473">
        <w:rPr>
          <w:rFonts w:ascii="Times New Roman" w:hAnsi="Times New Roman" w:cs="Times New Roman"/>
          <w:sz w:val="24"/>
          <w:szCs w:val="24"/>
        </w:rPr>
        <w:t>К</w:t>
      </w:r>
      <w:r w:rsidRPr="00BF3473">
        <w:rPr>
          <w:rFonts w:ascii="Times New Roman" w:hAnsi="Times New Roman" w:cs="Times New Roman"/>
          <w:sz w:val="24"/>
          <w:szCs w:val="24"/>
          <w:vertAlign w:val="subscript"/>
        </w:rPr>
        <w:t>с</w:t>
      </w:r>
      <w:r w:rsidRPr="00BF3473">
        <w:rPr>
          <w:rFonts w:ascii="Times New Roman" w:hAnsi="Times New Roman" w:cs="Times New Roman"/>
          <w:sz w:val="24"/>
          <w:szCs w:val="24"/>
        </w:rPr>
        <w:t xml:space="preserve"> – кадастровая стоимость земельного участка, руб.;</w:t>
      </w:r>
    </w:p>
    <w:p w:rsidR="001C6921" w:rsidRPr="00BF3473" w:rsidRDefault="001C6921" w:rsidP="001C6921">
      <w:pPr>
        <w:pStyle w:val="ConsPlusNonformat"/>
        <w:spacing w:line="300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BF3473">
        <w:rPr>
          <w:rFonts w:ascii="Times New Roman" w:hAnsi="Times New Roman" w:cs="Times New Roman"/>
          <w:sz w:val="24"/>
          <w:szCs w:val="24"/>
        </w:rPr>
        <w:t>А</w:t>
      </w:r>
      <w:r w:rsidRPr="00BF3473">
        <w:rPr>
          <w:rFonts w:ascii="Times New Roman" w:hAnsi="Times New Roman" w:cs="Times New Roman"/>
          <w:sz w:val="24"/>
          <w:szCs w:val="24"/>
          <w:vertAlign w:val="subscript"/>
        </w:rPr>
        <w:t>ст</w:t>
      </w:r>
      <w:proofErr w:type="spellEnd"/>
      <w:r w:rsidRPr="00BF3473">
        <w:rPr>
          <w:rFonts w:ascii="Times New Roman" w:hAnsi="Times New Roman" w:cs="Times New Roman"/>
          <w:sz w:val="24"/>
          <w:szCs w:val="24"/>
        </w:rPr>
        <w:t xml:space="preserve"> – арендная ставка, установленная в процентах от кадастровой стоимости в зависимости от вида разрешенного использования земельного участка;</w:t>
      </w:r>
    </w:p>
    <w:p w:rsidR="001C6921" w:rsidRPr="00BF3473" w:rsidRDefault="001C6921" w:rsidP="001C6921">
      <w:pPr>
        <w:pStyle w:val="ConsPlusNonformat"/>
        <w:spacing w:line="30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F3473">
        <w:rPr>
          <w:rFonts w:ascii="Times New Roman" w:hAnsi="Times New Roman" w:cs="Times New Roman"/>
          <w:sz w:val="24"/>
          <w:szCs w:val="24"/>
        </w:rPr>
        <w:t>К</w:t>
      </w:r>
      <w:r w:rsidRPr="00BF3473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Pr="00BF3473">
        <w:rPr>
          <w:rFonts w:ascii="Times New Roman" w:hAnsi="Times New Roman" w:cs="Times New Roman"/>
          <w:sz w:val="24"/>
          <w:szCs w:val="24"/>
        </w:rPr>
        <w:t xml:space="preserve">– корректирующий (повышающий) коэффициент, </w:t>
      </w:r>
      <w:proofErr w:type="gramStart"/>
      <w:r w:rsidRPr="00BF3473">
        <w:rPr>
          <w:rFonts w:ascii="Times New Roman" w:hAnsi="Times New Roman" w:cs="Times New Roman"/>
          <w:sz w:val="24"/>
          <w:szCs w:val="24"/>
        </w:rPr>
        <w:t>установленный  п.</w:t>
      </w:r>
      <w:proofErr w:type="gramEnd"/>
      <w:r w:rsidRPr="00BF3473">
        <w:rPr>
          <w:rFonts w:ascii="Times New Roman" w:hAnsi="Times New Roman" w:cs="Times New Roman"/>
          <w:sz w:val="24"/>
          <w:szCs w:val="24"/>
        </w:rPr>
        <w:t xml:space="preserve"> 2.13. Положения;</w:t>
      </w:r>
    </w:p>
    <w:p w:rsidR="001C6921" w:rsidRPr="00FA10EE" w:rsidRDefault="001C6921" w:rsidP="001C6921">
      <w:pPr>
        <w:widowControl w:val="0"/>
        <w:autoSpaceDE w:val="0"/>
        <w:autoSpaceDN w:val="0"/>
        <w:adjustRightInd w:val="0"/>
        <w:spacing w:after="20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3473">
        <w:rPr>
          <w:rFonts w:ascii="Times New Roman" w:hAnsi="Times New Roman"/>
          <w:sz w:val="24"/>
          <w:szCs w:val="24"/>
        </w:rPr>
        <w:t>К</w:t>
      </w:r>
      <w:proofErr w:type="gramStart"/>
      <w:r w:rsidRPr="00BF3473">
        <w:rPr>
          <w:rFonts w:ascii="Times New Roman" w:hAnsi="Times New Roman"/>
          <w:sz w:val="24"/>
          <w:szCs w:val="24"/>
          <w:vertAlign w:val="subscript"/>
        </w:rPr>
        <w:t xml:space="preserve">2  </w:t>
      </w:r>
      <w:r w:rsidRPr="00BF3473">
        <w:rPr>
          <w:rFonts w:ascii="Times New Roman" w:hAnsi="Times New Roman"/>
          <w:sz w:val="24"/>
          <w:szCs w:val="24"/>
        </w:rPr>
        <w:t>–</w:t>
      </w:r>
      <w:proofErr w:type="gramEnd"/>
      <w:r w:rsidRPr="00BF3473">
        <w:rPr>
          <w:rFonts w:ascii="Times New Roman" w:hAnsi="Times New Roman"/>
          <w:sz w:val="24"/>
          <w:szCs w:val="24"/>
        </w:rPr>
        <w:t xml:space="preserve"> корректирующий (понижающий) коэффициент, установленный </w:t>
      </w:r>
      <w:r w:rsidRPr="00BF3473">
        <w:rPr>
          <w:rFonts w:ascii="Times New Roman" w:hAnsi="Times New Roman"/>
          <w:sz w:val="24"/>
          <w:szCs w:val="24"/>
        </w:rPr>
        <w:br/>
        <w:t>п. 2.14. Положения</w:t>
      </w:r>
    </w:p>
    <w:p w:rsidR="001C6921" w:rsidRPr="007730C1" w:rsidRDefault="001C6921" w:rsidP="001C6921">
      <w:pPr>
        <w:widowControl w:val="0"/>
        <w:autoSpaceDE w:val="0"/>
        <w:autoSpaceDN w:val="0"/>
        <w:adjustRightInd w:val="0"/>
        <w:spacing w:after="200" w:line="240" w:lineRule="auto"/>
        <w:ind w:left="122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154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bookmarkEnd w:id="5"/>
    <w:p w:rsidR="001C6921" w:rsidRPr="007730C1" w:rsidRDefault="001C6921" w:rsidP="001C6921">
      <w:pPr>
        <w:widowControl w:val="0"/>
        <w:autoSpaceDE w:val="0"/>
        <w:autoSpaceDN w:val="0"/>
        <w:adjustRightInd w:val="0"/>
        <w:spacing w:after="20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Расчет арендной платы, произведенный в соответствии с нормативными правовыми актами, действующими на дату заключения Договора, приведен в Приложении 3 к Договору.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" w:name="_Ref468194909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Арендная плата подлежит начислению не ранее даты </w:t>
      </w:r>
      <w:r w:rsidRPr="007730C1">
        <w:rPr>
          <w:rFonts w:ascii="Times New Roman" w:hAnsi="Times New Roman"/>
          <w:sz w:val="24"/>
          <w:szCs w:val="24"/>
        </w:rPr>
        <w:t>подписания Акта финансового закрытия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bookmarkEnd w:id="6"/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Стороны применяют следующий порядок и сроки внесения арендной платы:</w:t>
      </w:r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Арендатор уплачивает арендную плату, исчисленную со дня подписания Акта приема-передачи Земельных участков.</w:t>
      </w:r>
    </w:p>
    <w:p w:rsidR="001C6921" w:rsidRPr="007730C1" w:rsidRDefault="001C6921" w:rsidP="001C6921">
      <w:pPr>
        <w:widowControl w:val="0"/>
        <w:autoSpaceDE w:val="0"/>
        <w:autoSpaceDN w:val="0"/>
        <w:adjustRightInd w:val="0"/>
        <w:spacing w:after="20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Первый арендный платеж производится до 10 (десятого) числа месяца, следующего за месяцем заключения Договора. Указанный платеж состоит из арендной платы, исчисленной в срок до последнего числа месяца, следующего за месяцем заключения Договора.</w:t>
      </w:r>
    </w:p>
    <w:p w:rsidR="001C6921" w:rsidRPr="007730C1" w:rsidRDefault="001C6921" w:rsidP="001C6921">
      <w:pPr>
        <w:widowControl w:val="0"/>
        <w:autoSpaceDE w:val="0"/>
        <w:autoSpaceDN w:val="0"/>
        <w:adjustRightInd w:val="0"/>
        <w:spacing w:after="20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Все последующие платежи исчисляются ежемесячно и уплачиваются за текущий месяц до 10 (десятого) числа текущего месяца.</w:t>
      </w:r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" w:name="_Ref472690098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Арендатор производит перечисление арендной платы на следующие платежные реквизиты: [</w:t>
      </w:r>
      <w:r w:rsidRPr="007730C1">
        <w:rPr>
          <w:rFonts w:ascii="Symbol" w:eastAsia="Times New Roman" w:hAnsi="Symbol"/>
          <w:sz w:val="24"/>
          <w:szCs w:val="24"/>
          <w:lang w:eastAsia="ru-RU"/>
        </w:rPr>
        <w:sym w:font="Symbol" w:char="F0B7"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].</w:t>
      </w:r>
      <w:bookmarkEnd w:id="7"/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действующим законодательством может быть определен иной получатель арендной платы и (или) счет для перечисления арендной платы, о котором Арендодатель уведомляет Арендатора.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Стороны применяют следующие условия внесения арендной платы:</w:t>
      </w:r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Обязательство по уплате арендной платы считается исполненным в день списания денежных средств с корреспондентского счета банка плательщика (Арендатора).</w:t>
      </w:r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Арендатор вправе производить авансовые платежи до конца текущего года.</w:t>
      </w:r>
    </w:p>
    <w:p w:rsidR="001C6921" w:rsidRPr="007730C1" w:rsidRDefault="001C6921" w:rsidP="001C6921">
      <w:pPr>
        <w:widowControl w:val="0"/>
        <w:autoSpaceDE w:val="0"/>
        <w:autoSpaceDN w:val="0"/>
        <w:adjustRightInd w:val="0"/>
        <w:spacing w:after="20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Если после произведенного авансового платежа размер арендной платы увеличился, Арендатор обязан возместить недоплаченную сумму.</w:t>
      </w:r>
    </w:p>
    <w:p w:rsidR="001C6921" w:rsidRPr="007730C1" w:rsidRDefault="001C6921" w:rsidP="001C6921">
      <w:pPr>
        <w:widowControl w:val="0"/>
        <w:autoSpaceDE w:val="0"/>
        <w:autoSpaceDN w:val="0"/>
        <w:adjustRightInd w:val="0"/>
        <w:spacing w:after="20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Если после произведенного авансового платежа размер арендной платы уменьшился, Арендатору засчитывается переплата в счет будущих платежей.</w:t>
      </w:r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Поступившие от Арендатора платежи засчитываются в счет погашения имеющейся на день поступления платежа задолженности по арендной плате. Если на день поступления платежа отсутствует задолженность по арендной плате, поступивший платеж считается авансовым.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bookmarkStart w:id="8" w:name="_Ref474353791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В период действия Договора размер арендной платы может быть изменен Арендодателем в одностороннем порядке исключительно в случае, если такое </w:t>
      </w:r>
      <w:proofErr w:type="spellStart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изменеие</w:t>
      </w:r>
      <w:proofErr w:type="spellEnd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требуется в соответствии с императивными нормами Применимого права.</w:t>
      </w:r>
      <w:bookmarkEnd w:id="8"/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В случае изменения Арендодателем размера Арендной платы Арендодатель обязан уведомить об этом Арендатора в письменной форме не позднее, чем за 30 (тридцать) календарных дней до наступления срока внесения Арендатором очередного платежа с учетом измененного размера Арендной платы.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Изменение размера Арендной платы в соответствии с пунктом </w:t>
      </w:r>
      <w:r>
        <w:fldChar w:fldCharType="begin"/>
      </w:r>
      <w:r>
        <w:instrText xml:space="preserve"> REF _Ref474353791 \r \h  \* MERGEFORMAT </w:instrText>
      </w:r>
      <w:r>
        <w:fldChar w:fldCharType="separate"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2.6</w:t>
      </w:r>
      <w:r>
        <w:fldChar w:fldCharType="end"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 не является изменением условия настоящего Договора о размере Арендной платы и, следовательно, не требует заключения дополнительного соглашения к настоящему Договору.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Выплата Арендной платы и иных денежных средств по Договору может быть осуществлена за Арендатора третьими лицами без получения на это предварительного согласия Арендодателя.</w:t>
      </w:r>
    </w:p>
    <w:p w:rsidR="001C6921" w:rsidRPr="007730C1" w:rsidRDefault="001C6921" w:rsidP="001C6921">
      <w:pPr>
        <w:keepNext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ОБЯЗАННОСТИ СТОРОН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Арендодатель обязуется:</w:t>
      </w:r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" w:name="_Ref468195338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Обеспечить передачу Земельных участков Арендатору, свободных от прав третьих лиц, обременений и иных ограничений, в течение 10 (десяти) календарных дней со дня подписания Договора. Передача Земельных участков осуществляется по Акту приема-передачи Земельных участков, который подлежит оформлению в 2 (двух) экземплярах по форме, приведенной в Приложении 2 к Договору.</w:t>
      </w:r>
      <w:bookmarkEnd w:id="9"/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Не использовать и не предоставлять прав третьей стороне на использование 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природных ресурсов, находящихся на Земельных участках.</w:t>
      </w:r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Не вмешиваться в хозяйственную деятельность Арендатора, если она не противоречит условиям Договора и Применимому праву.</w:t>
      </w:r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Осуществить Государственную регистрацию настоящего Договора и дополнительных соглашений к нему в срок не позднее 30 (тридцати) календарных дней с даты заключения Договора или дополнительных соглашений к нему соответственно.</w:t>
      </w:r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Представлять Арендатору в срок не позднее 7 (семи) календарных дней с момента письменного обращения Арендатора справку о выполнении им обязанностей по перечислению Арендной платы.</w:t>
      </w:r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Принять по акту приема-передачи Земельные участки в течение 10 (десяти) дней с даты прекращения Договора.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Арендатор обязуется:</w:t>
      </w:r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0" w:name="_Ref468195377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Принять по акту приема-передачи Земельные участки в течение 10 (десяти) календарных дней с даты подписания Договора.</w:t>
      </w:r>
      <w:bookmarkEnd w:id="10"/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Использовать Земельные участки исключительно в соответствии с целями, указанными в пункте </w:t>
      </w:r>
      <w:r>
        <w:fldChar w:fldCharType="begin"/>
      </w:r>
      <w:r>
        <w:instrText xml:space="preserve"> REF _Ref468194838 \r \h  \* MERGEFORMAT </w:instrText>
      </w:r>
      <w:r>
        <w:fldChar w:fldCharType="separate"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1.3</w:t>
      </w:r>
      <w:r>
        <w:fldChar w:fldCharType="end"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Договора.</w:t>
      </w:r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Не допускать действий, приводящих к ухудшению качественных характеристик Земельных участков, экологической и санитарной обстановки на Земельных участках.</w:t>
      </w:r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" w:name="_Ref466556220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Обеспечить Арендодателю в срок не позднее 7 (семи) календарных дней с момента письменного обращения Арендодателю свободный доступ на Земельные участки для их осмотра и проверки соблюдения условий Договора в присутствии представителя Арендатора.</w:t>
      </w:r>
      <w:bookmarkEnd w:id="11"/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Выполнять на Земельных участках в соответствии с требованиями эксплуатационных служб условия содержания и эксплуатации городских подземных и наземных инженерных коммуникаций, сооружений, дорог, проездов и не препятствовать их обслуживанию.</w:t>
      </w:r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Обеспечить перечисление Арендной платы в сроки, указанные в пункте </w:t>
      </w:r>
      <w:r>
        <w:fldChar w:fldCharType="begin"/>
      </w:r>
      <w:r>
        <w:instrText xml:space="preserve"> REF _Ref468194909 \r \h  \* MERGEFORMAT </w:instrText>
      </w:r>
      <w:r>
        <w:fldChar w:fldCharType="separate"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2.2</w:t>
      </w:r>
      <w:r>
        <w:fldChar w:fldCharType="end"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Договора.</w:t>
      </w:r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2" w:name="_Ref468195180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Извещать Арендодателя об аварии или ином событии, нанесшем или грозящем нанести ущерб Земельным участкам в течение разумного срока с момента наступления такого события и своевременно принимать все возможные меры по уменьшению отрицательных последствий такого события.</w:t>
      </w:r>
      <w:bookmarkEnd w:id="12"/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Обеспечить безопасность строительных работ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еконструкции объекта соглашения на Земельных участках.</w:t>
      </w:r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Вернуть Земельные участки Арендодателю по акту приема-передачи не позднее 10 (десяти) календарных дней с даты прекращения Договора.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Арендатор вправе:</w:t>
      </w:r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Передавать свои права и обязанности по Договору третьим лицам без согласия Арендодателя, в том числе передавать Земельные участки в субаренду без согласия 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Арендодателя.</w:t>
      </w:r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Передать права и обязанности по Договору в залог при отсутствии на момент передачи задолженности по Арендной плате.</w:t>
      </w:r>
    </w:p>
    <w:p w:rsidR="001C6921" w:rsidRPr="007730C1" w:rsidRDefault="001C6921" w:rsidP="001C692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20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Предоставлять доступ на Земельные участки любым лицам для целей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еконструкции объекта соглашения и осуществления Концессионной деятельности в рамках Концессионного соглашения.</w:t>
      </w:r>
    </w:p>
    <w:p w:rsidR="001C6921" w:rsidRPr="007730C1" w:rsidRDefault="001C6921" w:rsidP="001C6921">
      <w:pPr>
        <w:keepNext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ОСОБЫЕ УСЛОВИЯ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В случае, если имеют место противоречия между Договором и Концессионным соглашением, Концессионное соглашение имеет преимущественную силу.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Вопросы, не урегулированные Договором аренды и Концессионным соглашением, разрешаются в соответствии с Применимым правом.</w:t>
      </w:r>
    </w:p>
    <w:p w:rsidR="001C6921" w:rsidRPr="007730C1" w:rsidRDefault="001C6921" w:rsidP="001C6921">
      <w:pPr>
        <w:keepNext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В случае неисполнения или ненадлежащего исполнения условий Договора Сторона, нарушившая условия Договора, обязана возместить причиненные убытки, включая упущенную выгоду, в соответствии с Применимым правом.</w:t>
      </w:r>
    </w:p>
    <w:p w:rsidR="001C6921" w:rsidRDefault="001C6921" w:rsidP="001C6921">
      <w:pPr>
        <w:widowControl w:val="0"/>
        <w:autoSpaceDE w:val="0"/>
        <w:autoSpaceDN w:val="0"/>
        <w:adjustRightInd w:val="0"/>
        <w:spacing w:after="20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нарушения пункта </w:t>
      </w:r>
      <w:r>
        <w:fldChar w:fldCharType="begin"/>
      </w:r>
      <w:r>
        <w:instrText xml:space="preserve"> REF _Ref466556220 \r \h  \* MERGEFORMAT </w:instrText>
      </w:r>
      <w:r>
        <w:fldChar w:fldCharType="separate"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3.2.4</w:t>
      </w:r>
      <w:r>
        <w:fldChar w:fldCharType="end"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 Арендатору начисляется штраф в размере 20 000 (Двадцать тысяч) рублей.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нарушения пункта </w:t>
      </w:r>
      <w:r>
        <w:fldChar w:fldCharType="begin"/>
      </w:r>
      <w:r>
        <w:instrText xml:space="preserve"> REF _Ref468195180 \r \h  \* MERGEFORMAT </w:instrText>
      </w:r>
      <w:r>
        <w:fldChar w:fldCharType="separate"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3.2.7</w:t>
      </w:r>
      <w:r>
        <w:fldChar w:fldCharType="end"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 Арендатору начисляется штраф в размере 50 000 (Пятьдесят тысяч) рублей.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Виновная Сторона обязана уплатить пени в размере 0,1% от Арендной платы, указанной в пункте </w:t>
      </w:r>
      <w:r>
        <w:fldChar w:fldCharType="begin"/>
      </w:r>
      <w:r>
        <w:instrText xml:space="preserve"> REF _Ref468195233 \r \h  \* MERGEFORMAT </w:instrText>
      </w:r>
      <w:r>
        <w:fldChar w:fldCharType="separate"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2.1</w:t>
      </w:r>
      <w:r>
        <w:fldChar w:fldCharType="end"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Договора, за каждый день просрочки в случае нарушения пунктов </w:t>
      </w:r>
      <w:r>
        <w:fldChar w:fldCharType="begin"/>
      </w:r>
      <w:r>
        <w:instrText xml:space="preserve"> REF _Ref468195338 \r \h  \* MERGEFORMAT </w:instrText>
      </w:r>
      <w:r>
        <w:fldChar w:fldCharType="separate"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3.1.1</w:t>
      </w:r>
      <w:r>
        <w:fldChar w:fldCharType="end"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fldChar w:fldCharType="begin"/>
      </w:r>
      <w:r>
        <w:instrText xml:space="preserve"> REF _Ref468195377 \r \h  \* MERGEFORMAT </w:instrText>
      </w:r>
      <w:r>
        <w:fldChar w:fldCharType="separate"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3.2.1</w:t>
      </w:r>
      <w:r>
        <w:fldChar w:fldCharType="end"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Договора.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Уплата неустойки (штрафа, пени) не освобождает Стороны от выполнения возложенных на них обязанностей по Договору.</w:t>
      </w:r>
    </w:p>
    <w:p w:rsidR="001C6921" w:rsidRPr="007730C1" w:rsidRDefault="001C6921" w:rsidP="001C6921">
      <w:pPr>
        <w:keepNext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СРОК ДЕЙСТВИЯ ДОГОВОРА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 вступает в силу с момента его Государственной регистрации и прекращается в Дату истечения срока действия Концессионного соглашения. 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Договор подлежит досрочному прекращению в случае досрочного прекращения Концессионного соглашения.</w:t>
      </w:r>
    </w:p>
    <w:p w:rsidR="001C6921" w:rsidRPr="007730C1" w:rsidRDefault="001C6921" w:rsidP="001C6921">
      <w:pPr>
        <w:keepNext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ИЗМЕНЕНИЕ И РАСТОРЖЕНИЕ ДОГОВОРА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Дополнения и изменения, вносимые в Договор, оформляются дополнительными соглашениями, подписанными уполномоченными представителями Сторон.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Каждая из Сторон имеет право потребовать досрочного расторжения Договора в судебном порядке исключительно после направления другой Стороне письменного уведомления, содержащего требование об исполнении обязательства в течение указанного в таком уведомлении разумного периода времени (при этом, данный период времени не может составлять менее 1 (одного) месяца со дня получения Стороной указанного уведомления).</w:t>
      </w:r>
    </w:p>
    <w:p w:rsidR="001C6921" w:rsidRPr="007730C1" w:rsidRDefault="001C6921" w:rsidP="001C6921">
      <w:pPr>
        <w:keepNext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ОБСТОЯТЕЛЬСТВА НЕПРЕОДОЛИМОЙ СИЛЫ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Стороны освобождаются от ответственности за неисполнение или ненадлежащее исполнение своих обязательств по Договору, если оно явилось следствием возникновения обстоятельств непреодолимой силы.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В случае наступления обстоятельств непреодолимой силы Сторона, которая в результате наступления указанных обстоятельств не в состоянии исполнить обязательства, взятые на себя по Договору, должна в срок не позднее 3 (трех) календарных дней сообщить об этих обстоятельствах другой Стороне в письменной форме.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С момента наступления обстоятельств непреодолимой силы действие Договора в отношении обязательств Сторон, которые не могут быть исполнены ввиду обстоятельств непреодолимой силы, приостанавливается до момента, определяемого Сторонами.</w:t>
      </w:r>
    </w:p>
    <w:p w:rsidR="001C6921" w:rsidRPr="007730C1" w:rsidRDefault="001C6921" w:rsidP="001C6921">
      <w:pPr>
        <w:keepNext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Если иное не следует из контекста, все термины и определения, значение которых приводится в Приложении 1 к Концессионному соглашению, имеют аналогичное значение в настоящем Договоре. Все ссылки на статьи и пункты в Договоре будут считаться ссылками на статьи и пункты Договора, если иное не следует из контекста.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Отношения Сторон по поводу предоставления Земельных участков в аренду, не урегулированные Договором, регулируются Концессионным соглашением. 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Любые споры, разногласия какого-либо характера между Сторонами, возникающие в связи с Договором, разрешаются в Порядке разрешения споров, предусмотренном Концессионным соглашением.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В случае изменения адреса или иных реквизитов Стороны обязаны уведомить об этом друг друга в недельный срок со дня таких изменений.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 составлен подписан в 3 (трех) экземплярах, имеющих равную юридическую силу, 1 (один) экземпляр для Арендатора, 1 (один) экземпляр для Арендодателя и 1 (один) экземпляр для Управления </w:t>
      </w:r>
      <w:proofErr w:type="spellStart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Росреестра</w:t>
      </w:r>
      <w:proofErr w:type="spellEnd"/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Воронежской области и Ненецкому автономному округу.</w:t>
      </w:r>
    </w:p>
    <w:p w:rsidR="001C6921" w:rsidRPr="007730C1" w:rsidRDefault="001C6921" w:rsidP="001C6921">
      <w:pPr>
        <w:keepNext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ПРИЛОЖЕНИЯ К ДОГОВОРУ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Все приложения к Договору являются его неотъемлемой частью.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Договор содержит следующие приложения:</w:t>
      </w:r>
    </w:p>
    <w:p w:rsidR="001C6921" w:rsidRPr="007730C1" w:rsidRDefault="001C6921" w:rsidP="001C6921">
      <w:pPr>
        <w:autoSpaceDN w:val="0"/>
        <w:spacing w:after="20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Приложение 1.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Кадастровые паспорта Земельных участков;</w:t>
      </w:r>
    </w:p>
    <w:p w:rsidR="001C6921" w:rsidRPr="007730C1" w:rsidRDefault="001C6921" w:rsidP="001C6921">
      <w:pPr>
        <w:autoSpaceDN w:val="0"/>
        <w:spacing w:after="20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Приложение 2.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Форма Акта приема-передачи Земельных участков.</w:t>
      </w:r>
    </w:p>
    <w:p w:rsidR="001C6921" w:rsidRPr="007730C1" w:rsidRDefault="001C6921" w:rsidP="001C6921">
      <w:pPr>
        <w:pStyle w:val="a3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b/>
          <w:sz w:val="24"/>
          <w:szCs w:val="24"/>
        </w:rPr>
        <w:t>Приложение 3.</w:t>
      </w:r>
      <w:r w:rsidRPr="007730C1">
        <w:rPr>
          <w:rFonts w:ascii="Times New Roman" w:hAnsi="Times New Roman"/>
          <w:sz w:val="24"/>
          <w:szCs w:val="24"/>
        </w:rPr>
        <w:t xml:space="preserve"> Расчет арендной платы по договору аренды земельного участка.</w:t>
      </w:r>
    </w:p>
    <w:p w:rsidR="001C6921" w:rsidRPr="007730C1" w:rsidRDefault="001C6921" w:rsidP="001C6921">
      <w:pPr>
        <w:autoSpaceDN w:val="0"/>
        <w:spacing w:after="20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6921" w:rsidRPr="007730C1" w:rsidRDefault="001C6921" w:rsidP="001C6921">
      <w:pPr>
        <w:keepNext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3" w:name="_Ref466985227"/>
      <w:r w:rsidRPr="007730C1">
        <w:rPr>
          <w:rFonts w:ascii="Times New Roman" w:eastAsia="Times New Roman" w:hAnsi="Times New Roman"/>
          <w:b/>
          <w:sz w:val="24"/>
          <w:szCs w:val="24"/>
          <w:lang w:eastAsia="ru-RU"/>
        </w:rPr>
        <w:t>АДРЕСА, БАНКОВСКИЕ РЕКВИЗИТЫ И ПОДПИСИ СТОРОН</w:t>
      </w:r>
      <w:bookmarkEnd w:id="13"/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Арендодатель</w:t>
      </w:r>
    </w:p>
    <w:p w:rsidR="001C6921" w:rsidRPr="007730C1" w:rsidRDefault="001C6921" w:rsidP="001C6921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30C1">
        <w:rPr>
          <w:rFonts w:ascii="Times New Roman" w:hAnsi="Times New Roman"/>
          <w:bCs/>
          <w:sz w:val="24"/>
          <w:szCs w:val="24"/>
          <w:lang w:eastAsia="ru-RU"/>
        </w:rPr>
        <w:t>[</w:t>
      </w:r>
      <w:r w:rsidRPr="007730C1">
        <w:rPr>
          <w:rFonts w:ascii="Times New Roman" w:hAnsi="Times New Roman"/>
          <w:sz w:val="24"/>
          <w:szCs w:val="24"/>
          <w:lang w:eastAsia="ru-RU"/>
        </w:rPr>
        <w:t>●</w:t>
      </w:r>
      <w:r w:rsidRPr="007730C1">
        <w:rPr>
          <w:rFonts w:ascii="Times New Roman" w:hAnsi="Times New Roman"/>
          <w:bCs/>
          <w:sz w:val="24"/>
          <w:szCs w:val="24"/>
          <w:lang w:eastAsia="ru-RU"/>
        </w:rPr>
        <w:t>]</w:t>
      </w:r>
    </w:p>
    <w:p w:rsidR="001C6921" w:rsidRPr="007730C1" w:rsidRDefault="001C6921" w:rsidP="001C692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Арендатор</w:t>
      </w:r>
    </w:p>
    <w:p w:rsidR="001C6921" w:rsidRPr="007730C1" w:rsidRDefault="001C6921" w:rsidP="001C6921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30C1">
        <w:rPr>
          <w:rFonts w:ascii="Times New Roman" w:hAnsi="Times New Roman"/>
          <w:sz w:val="24"/>
          <w:szCs w:val="24"/>
          <w:lang w:eastAsia="ru-RU"/>
        </w:rPr>
        <w:t>[</w:t>
      </w:r>
      <w:r w:rsidRPr="007730C1">
        <w:rPr>
          <w:rFonts w:ascii="Times New Roman" w:hAnsi="Times New Roman"/>
          <w:bCs/>
          <w:sz w:val="24"/>
          <w:szCs w:val="24"/>
          <w:lang w:eastAsia="ru-RU"/>
        </w:rPr>
        <w:t>●</w:t>
      </w:r>
      <w:r w:rsidRPr="007730C1">
        <w:rPr>
          <w:rFonts w:ascii="Times New Roman" w:hAnsi="Times New Roman"/>
          <w:sz w:val="24"/>
          <w:szCs w:val="24"/>
          <w:lang w:eastAsia="ru-RU"/>
        </w:rPr>
        <w:t>]</w:t>
      </w:r>
    </w:p>
    <w:p w:rsidR="001C6921" w:rsidRPr="007730C1" w:rsidRDefault="001C6921" w:rsidP="001C692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677"/>
      </w:tblGrid>
      <w:tr w:rsidR="001C6921" w:rsidRPr="007730C1" w:rsidTr="001D39CC">
        <w:tc>
          <w:tcPr>
            <w:tcW w:w="4809" w:type="dxa"/>
            <w:hideMark/>
          </w:tcPr>
          <w:p w:rsidR="001C6921" w:rsidRPr="007730C1" w:rsidRDefault="001C6921" w:rsidP="001D39CC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b/>
                <w:sz w:val="24"/>
                <w:szCs w:val="24"/>
              </w:rPr>
              <w:t>Арендодатель</w:t>
            </w:r>
          </w:p>
        </w:tc>
        <w:tc>
          <w:tcPr>
            <w:tcW w:w="4809" w:type="dxa"/>
            <w:hideMark/>
          </w:tcPr>
          <w:p w:rsidR="001C6921" w:rsidRPr="007730C1" w:rsidRDefault="001C6921" w:rsidP="001D39CC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b/>
                <w:sz w:val="24"/>
                <w:szCs w:val="24"/>
              </w:rPr>
              <w:t>Арендатор</w:t>
            </w:r>
          </w:p>
        </w:tc>
      </w:tr>
      <w:tr w:rsidR="001C6921" w:rsidRPr="007730C1" w:rsidTr="001D39CC">
        <w:tc>
          <w:tcPr>
            <w:tcW w:w="4809" w:type="dxa"/>
          </w:tcPr>
          <w:p w:rsidR="001C6921" w:rsidRPr="007730C1" w:rsidRDefault="001C6921" w:rsidP="001D39CC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C6921" w:rsidRPr="007730C1" w:rsidRDefault="001C6921" w:rsidP="001D39CC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C6921" w:rsidRPr="007730C1" w:rsidRDefault="001C6921" w:rsidP="001D39CC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b/>
                <w:sz w:val="24"/>
                <w:szCs w:val="24"/>
              </w:rPr>
              <w:t>________________ /__________________/</w:t>
            </w:r>
          </w:p>
        </w:tc>
        <w:tc>
          <w:tcPr>
            <w:tcW w:w="4809" w:type="dxa"/>
          </w:tcPr>
          <w:p w:rsidR="001C6921" w:rsidRPr="007730C1" w:rsidRDefault="001C6921" w:rsidP="001D39CC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C6921" w:rsidRPr="007730C1" w:rsidRDefault="001C6921" w:rsidP="001D39CC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C6921" w:rsidRPr="007730C1" w:rsidRDefault="001C6921" w:rsidP="001D39CC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b/>
                <w:sz w:val="24"/>
                <w:szCs w:val="24"/>
              </w:rPr>
              <w:t>________________ /__________________/</w:t>
            </w:r>
          </w:p>
        </w:tc>
      </w:tr>
    </w:tbl>
    <w:p w:rsidR="00FF76B1" w:rsidRDefault="001C6921"/>
    <w:sectPr w:rsidR="00FF7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9DE7EF1"/>
    <w:multiLevelType w:val="multilevel"/>
    <w:tmpl w:val="8A9880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AEB"/>
    <w:rsid w:val="0008049F"/>
    <w:rsid w:val="001C6921"/>
    <w:rsid w:val="0050758C"/>
    <w:rsid w:val="00800D41"/>
    <w:rsid w:val="00BE6DD2"/>
    <w:rsid w:val="00E8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36073C-A728-4774-BBC5-E081EA238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921"/>
    <w:rPr>
      <w:rFonts w:ascii="Calibri" w:eastAsia="Calibri" w:hAnsi="Calibri" w:cs="Times New Roman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"/>
    <w:next w:val="a"/>
    <w:link w:val="20"/>
    <w:unhideWhenUsed/>
    <w:qFormat/>
    <w:rsid w:val="001C6921"/>
    <w:pPr>
      <w:keepNext/>
      <w:spacing w:after="200" w:line="240" w:lineRule="auto"/>
      <w:ind w:left="709"/>
      <w:jc w:val="both"/>
      <w:outlineLvl w:val="1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1C6921"/>
    <w:rPr>
      <w:rFonts w:ascii="Times New Roman" w:eastAsia="Calibri" w:hAnsi="Times New Roman" w:cs="Times New Roman"/>
      <w:b/>
      <w:sz w:val="24"/>
      <w:szCs w:val="24"/>
    </w:rPr>
  </w:style>
  <w:style w:type="paragraph" w:styleId="a3">
    <w:name w:val="List Paragraph"/>
    <w:aliases w:val="Мой 1,Пункт а_а"/>
    <w:basedOn w:val="a"/>
    <w:link w:val="a4"/>
    <w:uiPriority w:val="34"/>
    <w:qFormat/>
    <w:rsid w:val="001C6921"/>
    <w:pPr>
      <w:ind w:left="720"/>
      <w:contextualSpacing/>
    </w:pPr>
  </w:style>
  <w:style w:type="character" w:customStyle="1" w:styleId="a4">
    <w:name w:val="Абзац списка Знак"/>
    <w:aliases w:val="Мой 1 Знак,Пункт а_а Знак"/>
    <w:link w:val="a3"/>
    <w:uiPriority w:val="34"/>
    <w:locked/>
    <w:rsid w:val="001C6921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1C69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2085</Words>
  <Characters>11890</Characters>
  <Application>Microsoft Office Word</Application>
  <DocSecurity>0</DocSecurity>
  <Lines>99</Lines>
  <Paragraphs>27</Paragraphs>
  <ScaleCrop>false</ScaleCrop>
  <Company>Teploset</Company>
  <LinksUpToDate>false</LinksUpToDate>
  <CharactersWithSpaces>13948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Лагошина Ульяна</dc:creator>
  <cp:keywords/>
  <dc:description/>
  <cp:lastModifiedBy>Лагошина Ульяна</cp:lastModifiedBy>
  <cp:revision>2</cp:revision>
  <dcterms:created xsi:type="dcterms:W3CDTF">2018-11-12T13:17:00Z</dcterms:created>
  <dcterms:modified xsi:type="dcterms:W3CDTF">2018-11-12T13:17:00Z</dcterms:modified>
</cp:coreProperties>
</file>